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CD1DE2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 w:rsidR="009D40EB">
        <w:rPr>
          <w:rFonts w:ascii="Times New Roman" w:hAnsi="Times New Roman" w:cs="Times New Roman"/>
          <w:sz w:val="24"/>
          <w:szCs w:val="24"/>
        </w:rPr>
        <w:t xml:space="preserve">, датой выпуска не ранее </w:t>
      </w:r>
      <w:r w:rsidR="00204C71">
        <w:rPr>
          <w:rFonts w:ascii="Times New Roman" w:hAnsi="Times New Roman" w:cs="Times New Roman"/>
          <w:sz w:val="24"/>
          <w:szCs w:val="24"/>
        </w:rPr>
        <w:t xml:space="preserve">2016 </w:t>
      </w:r>
      <w:r w:rsidR="009D40EB">
        <w:rPr>
          <w:rFonts w:ascii="Times New Roman" w:hAnsi="Times New Roman" w:cs="Times New Roman"/>
          <w:sz w:val="24"/>
          <w:szCs w:val="24"/>
        </w:rPr>
        <w:t>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D1DE2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AF7949">
        <w:rPr>
          <w:rFonts w:ascii="Times New Roman" w:hAnsi="Times New Roman" w:cs="Times New Roman"/>
          <w:sz w:val="24"/>
          <w:szCs w:val="24"/>
        </w:rPr>
        <w:t xml:space="preserve">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Default="00A10DCF" w:rsidP="00754A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F724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2016г.,  конкретные даты поставки будут согласовываться между Заказчиком 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ставщиком дополнительно, за </w:t>
      </w:r>
      <w:r w:rsidR="00991D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конкретной даты поставки</w:t>
      </w:r>
    </w:p>
    <w:p w:rsidR="004B5B7C" w:rsidRPr="004B5B7C" w:rsidRDefault="004B5B7C" w:rsidP="00754A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B5B7C">
        <w:rPr>
          <w:rFonts w:ascii="Times New Roman" w:hAnsi="Times New Roman" w:cs="Times New Roman"/>
          <w:sz w:val="24"/>
          <w:szCs w:val="24"/>
        </w:rPr>
        <w:t>аличие функциональной и технологической связи определяется общей сферой применения товаров, их целевым назначением, достижением единой цели</w:t>
      </w:r>
      <w:r w:rsidR="00DE1FB4">
        <w:rPr>
          <w:rFonts w:ascii="Times New Roman" w:hAnsi="Times New Roman" w:cs="Times New Roman"/>
          <w:sz w:val="24"/>
          <w:szCs w:val="24"/>
        </w:rPr>
        <w:t xml:space="preserve">, </w:t>
      </w:r>
      <w:r w:rsidRPr="004B5B7C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B5B7C">
        <w:rPr>
          <w:rFonts w:ascii="Times New Roman" w:hAnsi="Times New Roman" w:cs="Times New Roman"/>
          <w:sz w:val="24"/>
          <w:szCs w:val="24"/>
        </w:rPr>
        <w:t xml:space="preserve"> в использовании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Pr="004B5B7C">
        <w:rPr>
          <w:rFonts w:ascii="Times New Roman" w:hAnsi="Times New Roman" w:cs="Times New Roman"/>
          <w:sz w:val="24"/>
          <w:szCs w:val="24"/>
        </w:rPr>
        <w:t xml:space="preserve"> как единого комплекса, в качестве единой технологической цепочки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5ADB" w:rsidRDefault="001D7970" w:rsidP="004B5AD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435040" w:rsidRPr="00435040">
        <w:t xml:space="preserve"> </w:t>
      </w:r>
      <w:r w:rsidR="00435040" w:rsidRPr="00435040"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  <w:r w:rsidR="00A74F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5ADB" w:rsidRPr="004735AD" w:rsidRDefault="004B5ADB" w:rsidP="004B5AD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0748B0" w:rsidRPr="0015534A" w:rsidTr="001B52B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748B0" w:rsidRPr="0015534A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748B0" w:rsidRPr="0015534A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748B0" w:rsidRPr="0015534A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748B0" w:rsidRPr="0015534A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748B0" w:rsidRPr="0015534A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2,5х15мм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девятизубцовая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</w:t>
            </w:r>
            <w:bookmarkStart w:id="0" w:name="_GoBack"/>
            <w:bookmarkEnd w:id="0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гипотрубка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</w:t>
            </w: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145 см.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2,5х28мм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девятизубцовая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гипотрубка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2.5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2,75х23мм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девятизубцовая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гипотрубка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2.75 мм, длина 23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3х15мм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девятизубцовая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гипотрубка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4х38мм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девятизубцовая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гипотрубка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мм, длина 38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3,5х44мм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Коронарный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кобальтхромовый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сплав. Толщина стенок должна быть не более 0.065mm (0.0026"). Дизайн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для 2,5 мм не более 0,90 мм, для 4,0 мм не более 1,12 мм. Укорочение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 не более 1%.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Рекойл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быть не более 3%. Покрытие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биодеградируемый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полимер с лекарственным веществом. Лекарственное вещество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сиролимус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рапамицин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Концентрация лекарственного вещества не менее 1,25 мг/мм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поверхность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3. 5 мм, длина 44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54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2,5х18мм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флюорополимеров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содержащее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Толщина стенки: не более 0.0032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(0.0813мм). Объем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рекойл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4.4%.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пебакса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вольфрамовых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маркера интегрированных в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2.25-3.0 мм, не более 2 мм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 и 4.0мм. Совместимость с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(5Fr).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Комплаинс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2.25-2.75мм), 10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5 мм, длина 18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2,5х28мм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флюорополимеров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содержащее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Толщина стенки: не более 0.0032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(0.0813мм). Объем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рекойл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4.4%.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пебакса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вольфрамовых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маркера интегрированных в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2.25-3.0 мм, не более 2 мм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 и 4.0мм. Совместимость с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(5Fr).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Комплаинс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2.25-2.75мм), 10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2,5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3х18мм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флюорополимеров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содержащее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Толщина стенки: не более 0.0032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(0.0813мм). Объем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рекойл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4.4%.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пебакса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вольфрамовых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маркера интегрированных в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2.25-3.0 мм, не более 2 мм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 и 4.0мм. Совместимость с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(5Fr).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Комплаинс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2.25-2.75мм), 10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мм, длина 18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3х38мм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флюорополимеров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содержащее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Толщина стенки: не более 0.0032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(0.0813мм). Объем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рекойл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4.4%.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пебакса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вольфрамовых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маркера </w:t>
            </w: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интегрированных в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2.25-3.0 мм, не более 2 мм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стентов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 и 4.0мм. Совместимость с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inch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(5Fr).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Комплаинс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2.25-2.75мм), 10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стенты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мм, длина 38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атетер баллонный 2,25х15мм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Материал: баллонная часть катетера – эластичный,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некомплаенсный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нейлон-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вестамид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мм) – нейлон, дистальная часть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нейлон, проксимальная часть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нержавеющая сталь c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лубрикантным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тефлоновым покрытием (PTFE, политетрафторэтилен),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дилятационный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kissing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Рабочая длина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1,9 F, диаметр дистальной части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2,7 F. Есть 2 маркера выхода на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8B0" w:rsidRPr="00171189" w:rsidTr="001B52B4">
        <w:trPr>
          <w:trHeight w:val="1400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атетер баллонный 2,5х15мм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Материал: баллонная часть катетера – эластичный,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некомплаенсный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нейлон-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вестамид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мм) – нейлон, дистальная часть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нейлон, проксимальная часть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нержавеющая сталь c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лубрикантным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тефлоновым покрытием (PTFE, политетрафторэтилен),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дилятационный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kissing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Рабочая длина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1,9 F, диаметр дистальной части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2,7 F. Есть 2 маркера выхода на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атетер баллонный 2,75х15мм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Материал: баллонная часть катетера – эластичный,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некомплаенсный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нейлон-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вестамид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мм) – нейлон, дистальная часть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нейлон, проксимальная часть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нержавеющая сталь c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лубрикантным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тефлоновым покрытием (PTFE, политетрафторэтилен),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дилятационный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kissing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Рабочая длина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1,9 F, диаметр дистальной части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2,7 F. Есть 2 маркера выхода на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шафте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стента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2.75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8B0" w:rsidRPr="00171189" w:rsidTr="001B52B4">
        <w:trPr>
          <w:trHeight w:val="189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иагн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остический катетер 5F 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Катетер диагностический периферический. Материал катетера – полиуретан, стальная внутренняя оплетка для придания жесткости, мягкий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атравматичный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дистальный кончик без оплетки, силиконовое наружное покрытие. Характеристики: максимальное давление – 1050 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psi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калибрационные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Размеры: длина  100 см, диаметр 5 F. Модификация кончика SIM-I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48B0" w:rsidRPr="00171189" w:rsidTr="001B52B4">
        <w:trPr>
          <w:trHeight w:val="1924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иагностический катетер JR4  5,2F 100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Катетер диагностический периферический. Материал катетера – полиуретан, стальная внутренняя оплетка для придания жесткости, мягкий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атравматичный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дистальный кончик без оплетки, силиконовое наружное покрытие. Характеристики: максимальное давление – 1050 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psi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калибрационные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Размеры: длина  100 см, диаметр 5.2 F. Модификация кончика 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JR4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48B0" w:rsidRPr="00171189" w:rsidTr="001B52B4">
        <w:trPr>
          <w:trHeight w:val="1953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атетер проводниковый 6F .072 JL3,5 100 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 JL3,5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тетер проводниковый 6F .072  XB3,5 100 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 XB3,5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48B0" w:rsidRPr="00171189" w:rsidTr="001B52B4">
        <w:trPr>
          <w:trHeight w:val="252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атетер проводниковый 6F .072 JR4  6F 100см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 JR4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атетер проводниковый 6F .072 XBRCA  6F 100см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 XBRCA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атетер проводниковый 6F .072 XB3.5  7F 10см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</w:t>
            </w: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 XBRCA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8B0" w:rsidRPr="00171189" w:rsidTr="001B52B4">
        <w:trPr>
          <w:trHeight w:val="798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Шприц-манометр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манометр для раздувания и сдувания баллонных 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тетеров  объемом не менее 20 мл</w:t>
            </w: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имеет  шкалу до 30 атм.,  3-х ходовой краник для фиксации давления. Устройство для быстрого опорожнения баллона.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748B0" w:rsidRPr="00171189" w:rsidTr="001B52B4">
        <w:trPr>
          <w:trHeight w:val="549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Y-клик коннектор 7F (в комплекте с устройством для введения и устройством для вращения проводника)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Y-коннектор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гемостатический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защелкивающимся трехступенчатым клапаном.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Механизм автоматического </w:t>
            </w:r>
            <w:proofErr w:type="gram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закрытия</w:t>
            </w:r>
            <w:proofErr w:type="gram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присоединен к диагностическому катетеру, проводниковому катетеру,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интродьюсеру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интродьюсера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инфузионной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надежного закрепления проводника. Одноразово, стерильно.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периферический 10-7х40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нитиноловый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саморасширяющийся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системе доставки быстрой смены под 0.014" проводник. Дизайн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6 зигзагообразных колец соединенных 3мя продольными балками под углом в 120°, образующих "открытые" ячейки W-образной формы. Толщина стенки не более 0.005", соотношение металл/артерия не более 10.82%, укорочение не более 0.32%.Трапециевидный - диаметром 7-10мм, длиной 40мм. Материал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доставляющей системы: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полиамид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покрытый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пебаксом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(полиэфиром). Гидрофобное покрытие на основе силикона. Длина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доставляющей системы 132см. Профиль доставляющей системы в дистальной части не более 5.8F(1.98мм),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совместима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интродьюсером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6F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-катетером 8F). 2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маркера по краям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Эргономичная рукоятка с предохранителем и механизмом прецизионного раскрытия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стента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рукой.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защиты от эмболии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Коаксиальный фильтр для защиты сосудистого русла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дистальной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эмболизации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Фильтр представляет собой веретенообразную конструкцию (корзинку) из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нитинола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наполовину покрытую полимерной мембраной и свободно вращающуюся на проводнике, проходящем через центр корзинки. Размер пор полимерной мембраны не более 115 микрон. 4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маркера. Диаметра фильтра  6.5 мм. Участок стенки артерии, требуемый для "парковки" фильтра: не более 44мм. Совместим с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интродьюсером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6F (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-катетером 8F). В комплекте доставляющий катетер быстрой смены с 0.014" проводником 190, 300см и два катетера для удаления.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нтродьюсер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7F 90см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Интродьюсер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-порт для проведения диагностического и интервенционного инструментария в сосудистое русло. 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интродьюсера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армированный утолщенный полиэтиленовый пластик, смазывающее покрытие канюли, сосудистого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дилятора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клапана,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рентгенконтрастный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дистальный кончик содержащий вольфрам (3 мм).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Шестилепестковый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гемостатический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Трехходовой краник для управления боковым портом. Наличие специального замка для </w:t>
            </w:r>
            <w:proofErr w:type="spellStart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дилятора</w:t>
            </w:r>
            <w:proofErr w:type="spellEnd"/>
            <w:r w:rsidRPr="00171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7 F, длина 90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8B0" w:rsidRPr="00171189" w:rsidTr="001B52B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иагностический катетер RBL 4.0  6F  100см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рентгеноконтрастый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дистальный кончик, покрытие внутренней поверхности – PTFE, внутренний просвет катетера: –0.038", максимальное давление – 1200psi. Наружный диаметр - 6F. Длина 100см. Пластик полиуретан обеспечивает гибкость катетера для обеспечения необходимого доступа к сосудам.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мультидизайна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суперселективого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канюлирования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сосудов.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катетеров с боковыми отверстиями дистального сегмента (для обеспечения плотного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рентгеноконтрастирования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Покрытие внутренней поверхности PTFE для снижения трения доставляемого по катетеру инструмента. Форма кончика: 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RBL 4.0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48B0" w:rsidRPr="00171189" w:rsidTr="001B52B4">
        <w:trPr>
          <w:trHeight w:val="1832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рансрадиальный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интродъюсер</w:t>
            </w:r>
            <w:proofErr w:type="spellEnd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t xml:space="preserve"> 12см 6F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трансрадиального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доступа в комплекте с проводником,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дилятатором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иглой/канюлей. 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введения ангиографических катетеров, катетеров со слепым концом, баллонных катетеров и электрофизиологических электродов в лучевые сосуды. Покрытие: </w:t>
            </w:r>
            <w:proofErr w:type="gram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Гидрофильное</w:t>
            </w:r>
            <w:proofErr w:type="gram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Уникальная вращающаяся муфта с гибким кольцом для шва, чтобы обеспечить широкие возможности фиксации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Цветовая кодировка размеров.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Локализатор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кончика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(материал - полиэтилен высокой плотности). Длина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 более 12см. 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Два варианта комплектации: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Прямой проводник 0.025”  из нержавеющей стали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floppy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-тип в  комплектации с иглой 20G и длиной 3.8 см.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гибкий проводник 0.025” из нержавеющей стали с PTFE  покрытием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floppy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-тип в комплекте с иглой 20G и длиной 3.2 см и полиэтиленовой канюлей.  Длина проводника не более 50 см 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диаметр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интродьюсера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0,5 F больше указанного, что нивелирует разницу истинных диаметров электродов и катетеров различных производителей, вводимых в тело пациента через </w:t>
            </w:r>
            <w:proofErr w:type="spellStart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</w:t>
            </w:r>
            <w:proofErr w:type="spellEnd"/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48B0" w:rsidRPr="00171189" w:rsidRDefault="000748B0" w:rsidP="001B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интродьюсера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171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F, длина 12см.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48B0" w:rsidRPr="00171189" w:rsidRDefault="000748B0" w:rsidP="001B5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1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86F1A" w:rsidRDefault="00386F1A"/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0748B0"/>
    <w:rsid w:val="00144AFE"/>
    <w:rsid w:val="00151FCF"/>
    <w:rsid w:val="00161A30"/>
    <w:rsid w:val="001B7938"/>
    <w:rsid w:val="001D63E4"/>
    <w:rsid w:val="001D7970"/>
    <w:rsid w:val="00204C71"/>
    <w:rsid w:val="002408C4"/>
    <w:rsid w:val="0035789F"/>
    <w:rsid w:val="00386F1A"/>
    <w:rsid w:val="00435040"/>
    <w:rsid w:val="004B5ADB"/>
    <w:rsid w:val="004B5B7C"/>
    <w:rsid w:val="005560CC"/>
    <w:rsid w:val="005F1D30"/>
    <w:rsid w:val="0069468C"/>
    <w:rsid w:val="006C5691"/>
    <w:rsid w:val="006D646D"/>
    <w:rsid w:val="00754A5B"/>
    <w:rsid w:val="008919AE"/>
    <w:rsid w:val="00991D73"/>
    <w:rsid w:val="009C4AF6"/>
    <w:rsid w:val="009D40EB"/>
    <w:rsid w:val="009E4E97"/>
    <w:rsid w:val="00A10DCF"/>
    <w:rsid w:val="00A3266A"/>
    <w:rsid w:val="00A428D9"/>
    <w:rsid w:val="00A74F77"/>
    <w:rsid w:val="00A8578C"/>
    <w:rsid w:val="00AC181D"/>
    <w:rsid w:val="00AE22B0"/>
    <w:rsid w:val="00B51BD4"/>
    <w:rsid w:val="00C154CC"/>
    <w:rsid w:val="00C940EA"/>
    <w:rsid w:val="00CA5434"/>
    <w:rsid w:val="00CC3788"/>
    <w:rsid w:val="00CD1DE2"/>
    <w:rsid w:val="00D31416"/>
    <w:rsid w:val="00D4083F"/>
    <w:rsid w:val="00DA60F7"/>
    <w:rsid w:val="00DE1FB4"/>
    <w:rsid w:val="00E20C51"/>
    <w:rsid w:val="00F63841"/>
    <w:rsid w:val="00F724FB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2016-02-05T10:41:00Z</cp:lastPrinted>
  <dcterms:created xsi:type="dcterms:W3CDTF">2016-06-30T04:17:00Z</dcterms:created>
  <dcterms:modified xsi:type="dcterms:W3CDTF">2016-10-17T04:49:00Z</dcterms:modified>
</cp:coreProperties>
</file>